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11E5F" w14:textId="22B50F03" w:rsidR="009A4E19" w:rsidRDefault="008E3C3C">
      <w:r>
        <w:t xml:space="preserve">Measurement invariance analyses were conducted to explore whether latent constructs of well-being are equal across sex. </w:t>
      </w:r>
      <w:r w:rsidR="003A46B2">
        <w:t>First, a configural invariance analysis was done to indicate whether indicators are related to the same latent construct across groups. The model fit for this analysis was good</w:t>
      </w:r>
      <w:r w:rsidR="00461FE7">
        <w:t xml:space="preserve">, with an insignificant </w:t>
      </w:r>
      <w:r w:rsidR="00461FE7">
        <w:sym w:font="Symbol" w:char="F063"/>
      </w:r>
      <w:r w:rsidR="00461FE7">
        <w:rPr>
          <w:vertAlign w:val="superscript"/>
        </w:rPr>
        <w:t>2</w:t>
      </w:r>
      <w:r w:rsidR="00461FE7">
        <w:t>, CFI and TLI above 1.0, large AIC and BIC, and low RMSEA (</w:t>
      </w:r>
      <w:r w:rsidR="005D7143">
        <w:t>T</w:t>
      </w:r>
      <w:r w:rsidR="00461FE7">
        <w:t xml:space="preserve">able 1). </w:t>
      </w:r>
      <w:r w:rsidR="00C839A5">
        <w:t xml:space="preserve">In both males and females, all indicators were related to the latent construct of </w:t>
      </w:r>
      <w:r w:rsidR="00955305">
        <w:t>well-being</w:t>
      </w:r>
      <w:r w:rsidR="005D7143">
        <w:t xml:space="preserve"> (Fig. 1)</w:t>
      </w:r>
      <w:r w:rsidR="00C839A5">
        <w:t xml:space="preserve">. </w:t>
      </w:r>
      <w:r w:rsidR="00CC6617">
        <w:t xml:space="preserve">Next, a metric invariance analysis was done to indicate whether factor loadings </w:t>
      </w:r>
      <w:r w:rsidR="009A4E19">
        <w:t xml:space="preserve">of the indicators </w:t>
      </w:r>
      <w:r w:rsidR="00CC6617">
        <w:t xml:space="preserve">are equal between males and females. The fit for this model was good </w:t>
      </w:r>
      <w:r w:rsidR="00CC6617">
        <w:sym w:font="Symbol" w:char="F063"/>
      </w:r>
      <w:r w:rsidR="00CC6617">
        <w:rPr>
          <w:vertAlign w:val="superscript"/>
        </w:rPr>
        <w:t>2</w:t>
      </w:r>
      <w:r w:rsidR="00CC6617">
        <w:t>, CFI and TLI above 1.0, large AIC and BIC, and low RMSEA (table 1).</w:t>
      </w:r>
      <w:r w:rsidR="003F433C">
        <w:t xml:space="preserve"> This model indicates that the factor loadings to the indicators are equal across males and females</w:t>
      </w:r>
      <w:r w:rsidR="007725C9">
        <w:t xml:space="preserve"> (Fig. 2)</w:t>
      </w:r>
      <w:r w:rsidR="0082085F">
        <w:t>.</w:t>
      </w:r>
      <w:r w:rsidR="007725C9">
        <w:t xml:space="preserve"> </w:t>
      </w:r>
      <w:r w:rsidR="009A4E19">
        <w:t xml:space="preserve">Lastly, a scalar invariance analysis was done to indicate whether intercepts of the indicators are equal between males and females. The fit for this model was good </w:t>
      </w:r>
      <w:r w:rsidR="009A4E19">
        <w:sym w:font="Symbol" w:char="F063"/>
      </w:r>
      <w:r w:rsidR="009A4E19">
        <w:rPr>
          <w:vertAlign w:val="superscript"/>
        </w:rPr>
        <w:t>2</w:t>
      </w:r>
      <w:r w:rsidR="009A4E19">
        <w:t>, CFI and TLI above 1.0, large AIC and BIC, and low RMSEA (table 1).</w:t>
      </w:r>
      <w:r w:rsidR="00472CFA">
        <w:t xml:space="preserve"> </w:t>
      </w:r>
      <w:r w:rsidR="002758A8">
        <w:t xml:space="preserve">This model indicates that there is no gender difference in the latent variable of well-being (b = 0.009, SE = 0.12, </w:t>
      </w:r>
      <w:r w:rsidR="002758A8">
        <w:rPr>
          <w:i/>
          <w:iCs/>
        </w:rPr>
        <w:t>p</w:t>
      </w:r>
      <w:r w:rsidR="002758A8">
        <w:t xml:space="preserve"> = .935, z = 0.08).</w:t>
      </w:r>
    </w:p>
    <w:p w14:paraId="7AE9684B" w14:textId="6752EDB2" w:rsidR="003A46B2" w:rsidRDefault="003A46B2"/>
    <w:p w14:paraId="7375A798" w14:textId="39926EDD" w:rsidR="003A46B2" w:rsidRPr="00DC106E" w:rsidRDefault="00260F94">
      <w:pPr>
        <w:rPr>
          <w:b/>
          <w:bCs/>
        </w:rPr>
      </w:pPr>
      <w:r w:rsidRPr="00DC106E">
        <w:rPr>
          <w:b/>
          <w:bCs/>
        </w:rPr>
        <w:t>Table 1: Model fit parameters</w:t>
      </w:r>
      <w:r w:rsidR="00AD1F75">
        <w:rPr>
          <w:b/>
          <w:bCs/>
        </w:rPr>
        <w:t xml:space="preserve"> for well-being</w:t>
      </w:r>
    </w:p>
    <w:tbl>
      <w:tblPr>
        <w:tblW w:w="6300" w:type="dxa"/>
        <w:tblLook w:val="04A0" w:firstRow="1" w:lastRow="0" w:firstColumn="1" w:lastColumn="0" w:noHBand="0" w:noVBand="1"/>
      </w:tblPr>
      <w:tblGrid>
        <w:gridCol w:w="1679"/>
        <w:gridCol w:w="1820"/>
        <w:gridCol w:w="1460"/>
        <w:gridCol w:w="1420"/>
      </w:tblGrid>
      <w:tr w:rsidR="003A46B2" w:rsidRPr="003A46B2" w14:paraId="026C6CC1" w14:textId="77777777" w:rsidTr="003A46B2">
        <w:trPr>
          <w:trHeight w:val="320"/>
        </w:trPr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3B5C68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54D553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Configural Model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88BF4B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Metric Model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1FA0E6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Scalar Model</w:t>
            </w:r>
          </w:p>
        </w:tc>
      </w:tr>
      <w:tr w:rsidR="003A46B2" w:rsidRPr="003A46B2" w14:paraId="2C59E3BF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4C962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npar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E80F5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24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60502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21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AD492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18</w:t>
            </w:r>
          </w:p>
        </w:tc>
      </w:tr>
      <w:tr w:rsidR="003A46B2" w:rsidRPr="003A46B2" w14:paraId="5A77E378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2DB66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chisq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796B2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2.748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CFECF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3.712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8245E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4.856</w:t>
            </w:r>
          </w:p>
        </w:tc>
      </w:tr>
      <w:tr w:rsidR="003A46B2" w:rsidRPr="003A46B2" w14:paraId="7703C4A5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E4AB6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df</w:t>
            </w: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4F2F8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9FF8A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D3D41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10</w:t>
            </w:r>
          </w:p>
        </w:tc>
      </w:tr>
      <w:tr w:rsidR="003A46B2" w:rsidRPr="003A46B2" w14:paraId="6CF9938F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BEC91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pvalue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F75FC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0.601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DE8F6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0.812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F09D9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0.901</w:t>
            </w:r>
          </w:p>
        </w:tc>
      </w:tr>
      <w:tr w:rsidR="003A46B2" w:rsidRPr="003A46B2" w14:paraId="34FCEA8F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ECAF6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cfi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D1C82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B523D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EABAD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</w:t>
            </w:r>
          </w:p>
        </w:tc>
      </w:tr>
      <w:tr w:rsidR="003A46B2" w:rsidRPr="003A46B2" w14:paraId="53C3B5BB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3A34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tli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8B6F4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1.003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9537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1.004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C5271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1.005</w:t>
            </w:r>
          </w:p>
        </w:tc>
      </w:tr>
      <w:tr w:rsidR="003A46B2" w:rsidRPr="003A46B2" w14:paraId="4601E994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FAA5E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aic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78D0C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6304.074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AE858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6299.038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0296B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6294.183</w:t>
            </w:r>
          </w:p>
        </w:tc>
      </w:tr>
      <w:tr w:rsidR="003A46B2" w:rsidRPr="003A46B2" w14:paraId="36CFE87E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ABF56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bic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B27A6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6396.665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CEA3D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6380.055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30553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6363.625</w:t>
            </w:r>
          </w:p>
        </w:tc>
      </w:tr>
      <w:tr w:rsidR="003A46B2" w:rsidRPr="003A46B2" w14:paraId="293F534A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6EB1C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bic2</w:t>
            </w: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679FF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6320.528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309E5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6313.435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F835C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6306.523</w:t>
            </w:r>
          </w:p>
        </w:tc>
      </w:tr>
      <w:tr w:rsidR="003A46B2" w:rsidRPr="003A46B2" w14:paraId="7BE9CDAC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B02D0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r w:rsidRPr="003A46B2">
              <w:rPr>
                <w:rFonts w:ascii="Calibri" w:hAnsi="Calibri"/>
                <w:color w:val="000000"/>
              </w:rPr>
              <w:t>rmsea</w:t>
            </w:r>
            <w:proofErr w:type="spell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7E9F7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75AB6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FB184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</w:tr>
      <w:tr w:rsidR="003A46B2" w:rsidRPr="003A46B2" w14:paraId="73CCE188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43815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3A46B2">
              <w:rPr>
                <w:rFonts w:ascii="Calibri" w:hAnsi="Calibri"/>
                <w:color w:val="000000"/>
              </w:rPr>
              <w:t>rmsea.ci.lower</w:t>
            </w:r>
            <w:proofErr w:type="spellEnd"/>
            <w:proofErr w:type="gram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851C7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5F218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56267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</w:t>
            </w:r>
          </w:p>
        </w:tc>
      </w:tr>
      <w:tr w:rsidR="003A46B2" w:rsidRPr="003A46B2" w14:paraId="43ECDE34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50FA0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3A46B2">
              <w:rPr>
                <w:rFonts w:ascii="Calibri" w:hAnsi="Calibri"/>
                <w:color w:val="000000"/>
              </w:rPr>
              <w:t>rmsea.ci.upper</w:t>
            </w:r>
            <w:proofErr w:type="spellEnd"/>
            <w:proofErr w:type="gramEnd"/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53248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0.096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6E719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0.058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C7623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0.035</w:t>
            </w:r>
          </w:p>
        </w:tc>
      </w:tr>
      <w:tr w:rsidR="003A46B2" w:rsidRPr="003A46B2" w14:paraId="7D7D8E05" w14:textId="77777777" w:rsidTr="003A46B2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154149" w14:textId="77777777" w:rsidR="003A46B2" w:rsidRPr="003A46B2" w:rsidRDefault="003A46B2" w:rsidP="003A46B2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3A46B2">
              <w:rPr>
                <w:rFonts w:ascii="Calibri" w:hAnsi="Calibri"/>
                <w:color w:val="000000"/>
              </w:rPr>
              <w:t>rmsea.pvalue</w:t>
            </w:r>
            <w:proofErr w:type="spellEnd"/>
            <w:proofErr w:type="gramEnd"/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7689E6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0.766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952A79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0.929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8B4FB4" w14:textId="77777777" w:rsidR="003A46B2" w:rsidRPr="003A46B2" w:rsidRDefault="003A46B2" w:rsidP="003A46B2">
            <w:pPr>
              <w:jc w:val="center"/>
              <w:rPr>
                <w:rFonts w:ascii="Calibri" w:hAnsi="Calibri"/>
                <w:color w:val="000000"/>
              </w:rPr>
            </w:pPr>
            <w:r w:rsidRPr="003A46B2">
              <w:rPr>
                <w:rFonts w:ascii="Calibri" w:hAnsi="Calibri"/>
                <w:color w:val="000000"/>
              </w:rPr>
              <w:t>0.976</w:t>
            </w:r>
          </w:p>
        </w:tc>
      </w:tr>
    </w:tbl>
    <w:p w14:paraId="5FE4B280" w14:textId="47DF4183" w:rsidR="003A46B2" w:rsidRDefault="003A46B2"/>
    <w:p w14:paraId="5AE1253E" w14:textId="2A246A1B" w:rsidR="005D7143" w:rsidRDefault="005D7143">
      <w:r w:rsidRPr="005D7143">
        <w:rPr>
          <w:noProof/>
        </w:rPr>
        <w:drawing>
          <wp:inline distT="0" distB="0" distL="0" distR="0" wp14:anchorId="7CFAA656" wp14:editId="3858CCD2">
            <wp:extent cx="5943600" cy="180657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5417" w14:textId="462CB217" w:rsidR="005D7143" w:rsidRPr="00EA2F61" w:rsidRDefault="005D7143">
      <w:pPr>
        <w:rPr>
          <w:b/>
          <w:bCs/>
        </w:rPr>
      </w:pPr>
      <w:r w:rsidRPr="00EA2F61">
        <w:rPr>
          <w:b/>
          <w:bCs/>
        </w:rPr>
        <w:t>Figure 1. Configural invariance model for well-being.</w:t>
      </w:r>
    </w:p>
    <w:p w14:paraId="3BB8EB1B" w14:textId="402040FA" w:rsidR="007F71B0" w:rsidRDefault="007F71B0"/>
    <w:p w14:paraId="30698C51" w14:textId="5C38BC91" w:rsidR="007F71B0" w:rsidRDefault="007F71B0"/>
    <w:p w14:paraId="07A6E8E9" w14:textId="3C9EBBEF" w:rsidR="007F71B0" w:rsidRDefault="007F71B0">
      <w:r w:rsidRPr="007F71B0">
        <w:rPr>
          <w:noProof/>
        </w:rPr>
        <w:lastRenderedPageBreak/>
        <w:drawing>
          <wp:inline distT="0" distB="0" distL="0" distR="0" wp14:anchorId="1CBDCA61" wp14:editId="2904EA56">
            <wp:extent cx="5943600" cy="180657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9FBC" w14:textId="6E04727E" w:rsidR="007F71B0" w:rsidRPr="00EA2F61" w:rsidRDefault="007F71B0">
      <w:pPr>
        <w:rPr>
          <w:b/>
          <w:bCs/>
        </w:rPr>
      </w:pPr>
      <w:r w:rsidRPr="00EA2F61">
        <w:rPr>
          <w:b/>
          <w:bCs/>
        </w:rPr>
        <w:t>Figure 2. Metric invariance model for well-being</w:t>
      </w:r>
      <w:r w:rsidR="007725C9" w:rsidRPr="00EA2F61">
        <w:rPr>
          <w:b/>
          <w:bCs/>
        </w:rPr>
        <w:t>.</w:t>
      </w:r>
    </w:p>
    <w:p w14:paraId="3BA93739" w14:textId="65B84B77" w:rsidR="007725C9" w:rsidRDefault="007725C9"/>
    <w:p w14:paraId="21512EB1" w14:textId="34314FCD" w:rsidR="007725C9" w:rsidRDefault="007725C9"/>
    <w:p w14:paraId="4133474F" w14:textId="50677527" w:rsidR="002758A8" w:rsidRDefault="002758A8" w:rsidP="002758A8">
      <w:r>
        <w:t xml:space="preserve">Measurement invariance analyses were conducted to explore whether latent constructs of sports are equal across sex. First, a configural invariance analysis was done to indicate whether indicators are related to the same latent construct across groups. The model fit for this analysis was good, with an insignificant </w:t>
      </w:r>
      <w:r>
        <w:sym w:font="Symbol" w:char="F063"/>
      </w:r>
      <w:r>
        <w:rPr>
          <w:vertAlign w:val="superscript"/>
        </w:rPr>
        <w:t>2</w:t>
      </w:r>
      <w:r>
        <w:t xml:space="preserve">, CFI and TLI </w:t>
      </w:r>
      <w:r w:rsidR="001F575D">
        <w:t>that were close to</w:t>
      </w:r>
      <w:r>
        <w:t xml:space="preserve"> 1.0, large AIC and BIC, and low RMSEA (Table 1). In both males and females, all indicators were related to the latent construct of </w:t>
      </w:r>
      <w:r w:rsidR="007C484D">
        <w:t>sports</w:t>
      </w:r>
      <w:r>
        <w:t xml:space="preserve"> (Fig. </w:t>
      </w:r>
      <w:r w:rsidR="007C484D">
        <w:t>3</w:t>
      </w:r>
      <w:r>
        <w:t xml:space="preserve">). Next, a metric invariance analysis was done to indicate whether factor loadings of the indicators are equal between males and females. The fit for this model was </w:t>
      </w:r>
      <w:r w:rsidR="001F575D">
        <w:t>poor with a significant</w:t>
      </w:r>
      <w:r>
        <w:t xml:space="preserve"> </w:t>
      </w:r>
      <w:r>
        <w:sym w:font="Symbol" w:char="F063"/>
      </w:r>
      <w:r>
        <w:rPr>
          <w:vertAlign w:val="superscript"/>
        </w:rPr>
        <w:t>2</w:t>
      </w:r>
      <w:r>
        <w:t xml:space="preserve">, CFI and TLI </w:t>
      </w:r>
      <w:r w:rsidR="001F575D">
        <w:t>below</w:t>
      </w:r>
      <w:r>
        <w:t xml:space="preserve"> 1.0, </w:t>
      </w:r>
      <w:r w:rsidR="001F575D">
        <w:t xml:space="preserve">and high </w:t>
      </w:r>
      <w:r>
        <w:t xml:space="preserve">RMSEA (table 1). </w:t>
      </w:r>
      <w:r w:rsidR="001F575D">
        <w:t xml:space="preserve">A partial metric model was run that alleviated all of these issues, while still keeping the AIC and BIC high. </w:t>
      </w:r>
      <w:r>
        <w:t xml:space="preserve">This model indicates that the factor loadings </w:t>
      </w:r>
      <w:r w:rsidR="007C484D">
        <w:t>for the SP_COMP, SP_ABL1, and SP_ABL2</w:t>
      </w:r>
      <w:r>
        <w:t xml:space="preserve"> </w:t>
      </w:r>
      <w:r w:rsidR="007C484D">
        <w:t xml:space="preserve">indicators loaded equally onto the latent factor of sports for males and females. The SP_INTER indicator, however, loaded more strongly for males, than for females </w:t>
      </w:r>
      <w:r>
        <w:t xml:space="preserve">(Fig. </w:t>
      </w:r>
      <w:r w:rsidR="007030E0">
        <w:t>4</w:t>
      </w:r>
      <w:r>
        <w:t xml:space="preserve">). Lastly, a scalar invariance analysis was done to indicate whether intercepts of the indicators are equal between males and females. The fit for this model was </w:t>
      </w:r>
      <w:r w:rsidR="00314691">
        <w:t>poor with a significant</w:t>
      </w:r>
      <w:r>
        <w:t xml:space="preserve"> </w:t>
      </w:r>
      <w:r>
        <w:sym w:font="Symbol" w:char="F063"/>
      </w:r>
      <w:r>
        <w:rPr>
          <w:vertAlign w:val="superscript"/>
        </w:rPr>
        <w:t>2</w:t>
      </w:r>
      <w:r>
        <w:t>,</w:t>
      </w:r>
      <w:r w:rsidR="00314691">
        <w:t xml:space="preserve"> </w:t>
      </w:r>
      <w:r>
        <w:t xml:space="preserve">CFI and TLI </w:t>
      </w:r>
      <w:r w:rsidR="00314691">
        <w:t>below</w:t>
      </w:r>
      <w:r>
        <w:t xml:space="preserve"> 1.0</w:t>
      </w:r>
      <w:r w:rsidR="00314691">
        <w:t xml:space="preserve">, and a high RMSEA </w:t>
      </w:r>
      <w:r>
        <w:t xml:space="preserve">(table 1). </w:t>
      </w:r>
      <w:r w:rsidR="00314691">
        <w:t>A partial scalar invariance model was run that</w:t>
      </w:r>
      <w:r w:rsidR="0005591A">
        <w:t xml:space="preserve"> alleviated these issues, with a non-significant </w:t>
      </w:r>
      <w:r w:rsidR="0005591A">
        <w:sym w:font="Symbol" w:char="F063"/>
      </w:r>
      <w:r w:rsidR="0005591A">
        <w:rPr>
          <w:vertAlign w:val="superscript"/>
        </w:rPr>
        <w:t>2</w:t>
      </w:r>
      <w:r w:rsidR="0005591A">
        <w:t>, slightly higher CFI and TLI, high AIC and BIC, and a low RMSEA.</w:t>
      </w:r>
      <w:r w:rsidR="00314691">
        <w:t xml:space="preserve"> </w:t>
      </w:r>
      <w:r>
        <w:t>This model indicates that there is no gender difference in the latent variable of sports (b = -0.</w:t>
      </w:r>
      <w:r w:rsidR="0005591A">
        <w:t>09</w:t>
      </w:r>
      <w:r>
        <w:t xml:space="preserve">, SE = 0.11, </w:t>
      </w:r>
      <w:r>
        <w:rPr>
          <w:i/>
          <w:iCs/>
        </w:rPr>
        <w:t>p</w:t>
      </w:r>
      <w:r>
        <w:t xml:space="preserve"> = .</w:t>
      </w:r>
      <w:r w:rsidR="0005591A">
        <w:t>427</w:t>
      </w:r>
      <w:r>
        <w:t>, z = -</w:t>
      </w:r>
      <w:r w:rsidR="0005591A">
        <w:t>0</w:t>
      </w:r>
      <w:r>
        <w:t>.</w:t>
      </w:r>
      <w:r w:rsidR="0005591A">
        <w:t>79</w:t>
      </w:r>
      <w:r>
        <w:t>).</w:t>
      </w:r>
    </w:p>
    <w:p w14:paraId="62CF2E62" w14:textId="0ACE2A73" w:rsidR="002758A8" w:rsidRDefault="002758A8"/>
    <w:p w14:paraId="223F371A" w14:textId="4EB6E859" w:rsidR="00AD1F75" w:rsidRPr="00E77AA0" w:rsidRDefault="00AD1F75">
      <w:pPr>
        <w:rPr>
          <w:b/>
          <w:bCs/>
        </w:rPr>
      </w:pPr>
      <w:r w:rsidRPr="00E77AA0">
        <w:rPr>
          <w:b/>
          <w:bCs/>
        </w:rPr>
        <w:t>Table 2. Model fit parameters for sports</w:t>
      </w:r>
    </w:p>
    <w:tbl>
      <w:tblPr>
        <w:tblW w:w="8820" w:type="dxa"/>
        <w:tblLook w:val="04A0" w:firstRow="1" w:lastRow="0" w:firstColumn="1" w:lastColumn="0" w:noHBand="0" w:noVBand="1"/>
      </w:tblPr>
      <w:tblGrid>
        <w:gridCol w:w="1679"/>
        <w:gridCol w:w="1381"/>
        <w:gridCol w:w="1260"/>
        <w:gridCol w:w="1620"/>
        <w:gridCol w:w="1350"/>
        <w:gridCol w:w="1530"/>
      </w:tblGrid>
      <w:tr w:rsidR="000A23A5" w:rsidRPr="000A23A5" w14:paraId="72B76A0E" w14:textId="77777777" w:rsidTr="000A23A5">
        <w:trPr>
          <w:trHeight w:val="320"/>
        </w:trPr>
        <w:tc>
          <w:tcPr>
            <w:tcW w:w="167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0C05B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02F30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Configural Model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F0CE6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Metric Model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E797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Partial Metric Model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6C6F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Scalar Model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C9BF2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Partial Scalar Model</w:t>
            </w:r>
          </w:p>
        </w:tc>
      </w:tr>
      <w:tr w:rsidR="000A23A5" w:rsidRPr="000A23A5" w14:paraId="223FCBD8" w14:textId="77777777" w:rsidTr="000A23A5">
        <w:trPr>
          <w:trHeight w:val="320"/>
        </w:trPr>
        <w:tc>
          <w:tcPr>
            <w:tcW w:w="167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C7E72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npar</w:t>
            </w:r>
            <w:proofErr w:type="spellEnd"/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B897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24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69BD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21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4553B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22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663A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18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A698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20</w:t>
            </w:r>
          </w:p>
        </w:tc>
      </w:tr>
      <w:tr w:rsidR="000A23A5" w:rsidRPr="000A23A5" w14:paraId="7A448126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BE8DA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chisq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09C55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4.853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380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22.739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35102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9.469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7A0FB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76.598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77C33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11.56</w:t>
            </w:r>
          </w:p>
        </w:tc>
      </w:tr>
      <w:tr w:rsidR="000A23A5" w:rsidRPr="000A23A5" w14:paraId="7D20B67A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B79BB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df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9B635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FB65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406F3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B40B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F6FCB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8</w:t>
            </w:r>
          </w:p>
        </w:tc>
      </w:tr>
      <w:tr w:rsidR="000A23A5" w:rsidRPr="000A23A5" w14:paraId="40521A9D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570B6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pvalue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1E2D6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0.303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81B2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0.002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6D18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0.149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2105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AF9E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0.172</w:t>
            </w:r>
          </w:p>
        </w:tc>
      </w:tr>
      <w:tr w:rsidR="000A23A5" w:rsidRPr="000A23A5" w14:paraId="4D31DC42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3D101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cfi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5D047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4277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0.982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B84E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0.996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68F5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0.923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625B8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0.996</w:t>
            </w:r>
          </w:p>
        </w:tc>
      </w:tr>
      <w:tr w:rsidR="000A23A5" w:rsidRPr="000A23A5" w14:paraId="5EC68839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BB6B5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tli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CF25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0.997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A542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0.969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BB78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DBCC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0.908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09B67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0.994</w:t>
            </w:r>
          </w:p>
        </w:tc>
      </w:tr>
      <w:tr w:rsidR="000A23A5" w:rsidRPr="000A23A5" w14:paraId="175D2278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4C954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aic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C4E18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6095.099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CB980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6106.985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52D1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6095.715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0B047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6154.844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763D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6093.806</w:t>
            </w:r>
          </w:p>
        </w:tc>
      </w:tr>
      <w:tr w:rsidR="000A23A5" w:rsidRPr="000A23A5" w14:paraId="25FCF75D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00B64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t>bic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1E533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6187.69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C8B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6188.001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A0F2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6180.59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5529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6224.287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E66D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6170.964</w:t>
            </w:r>
          </w:p>
        </w:tc>
      </w:tr>
      <w:tr w:rsidR="000A23A5" w:rsidRPr="000A23A5" w14:paraId="79857C2D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A84C5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bic2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47F8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6111.553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A248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6121.382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77322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6110.798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8A40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6167.184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AC2F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6107.517</w:t>
            </w:r>
          </w:p>
        </w:tc>
      </w:tr>
      <w:tr w:rsidR="000A23A5" w:rsidRPr="000A23A5" w14:paraId="322C9E99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9C875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r w:rsidRPr="000A23A5">
              <w:rPr>
                <w:rFonts w:ascii="Calibri" w:hAnsi="Calibri"/>
                <w:color w:val="000000"/>
              </w:rPr>
              <w:lastRenderedPageBreak/>
              <w:t>rmsea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BD897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0.035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0F983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0.113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0FC9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0.057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628AF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0.195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38B88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0.05</w:t>
            </w:r>
          </w:p>
        </w:tc>
      </w:tr>
      <w:tr w:rsidR="000A23A5" w:rsidRPr="000A23A5" w14:paraId="3B8F5F0B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D2447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0A23A5">
              <w:rPr>
                <w:rFonts w:ascii="Calibri" w:hAnsi="Calibri"/>
                <w:color w:val="000000"/>
              </w:rPr>
              <w:t>rmsea.ci.lower</w:t>
            </w:r>
            <w:proofErr w:type="spellEnd"/>
            <w:proofErr w:type="gram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5A9A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B7C02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0.063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1460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914CC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0.156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B92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</w:t>
            </w:r>
          </w:p>
        </w:tc>
      </w:tr>
      <w:tr w:rsidR="000A23A5" w:rsidRPr="000A23A5" w14:paraId="610ADD61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DFA39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0A23A5">
              <w:rPr>
                <w:rFonts w:ascii="Calibri" w:hAnsi="Calibri"/>
                <w:color w:val="000000"/>
              </w:rPr>
              <w:t>rmsea.ci.upper</w:t>
            </w:r>
            <w:proofErr w:type="spellEnd"/>
            <w:proofErr w:type="gramEnd"/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50C4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0.124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3379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0.167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47276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0.123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7F9FA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0.237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DAEE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0.11</w:t>
            </w:r>
          </w:p>
        </w:tc>
      </w:tr>
      <w:tr w:rsidR="000A23A5" w:rsidRPr="000A23A5" w14:paraId="77A5F837" w14:textId="77777777" w:rsidTr="000A23A5">
        <w:trPr>
          <w:trHeight w:val="320"/>
        </w:trPr>
        <w:tc>
          <w:tcPr>
            <w:tcW w:w="16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DBC4F3" w14:textId="77777777" w:rsidR="000A23A5" w:rsidRPr="000A23A5" w:rsidRDefault="000A23A5" w:rsidP="000A23A5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 w:rsidRPr="000A23A5">
              <w:rPr>
                <w:rFonts w:ascii="Calibri" w:hAnsi="Calibri"/>
                <w:color w:val="000000"/>
              </w:rPr>
              <w:t>rmsea.pvalue</w:t>
            </w:r>
            <w:proofErr w:type="spellEnd"/>
            <w:proofErr w:type="gram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1FA20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0.509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96C06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0.022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60FB0D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0.365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8BF951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E858DE" w14:textId="77777777" w:rsidR="000A23A5" w:rsidRPr="000A23A5" w:rsidRDefault="000A23A5" w:rsidP="000A23A5">
            <w:pPr>
              <w:jc w:val="center"/>
              <w:rPr>
                <w:rFonts w:ascii="Calibri" w:hAnsi="Calibri"/>
                <w:color w:val="000000"/>
              </w:rPr>
            </w:pPr>
            <w:r w:rsidRPr="000A23A5">
              <w:rPr>
                <w:rFonts w:ascii="Calibri" w:hAnsi="Calibri"/>
                <w:color w:val="000000"/>
              </w:rPr>
              <w:t>0.435</w:t>
            </w:r>
          </w:p>
        </w:tc>
      </w:tr>
    </w:tbl>
    <w:p w14:paraId="236F900E" w14:textId="77777777" w:rsidR="000A23A5" w:rsidRDefault="000A23A5"/>
    <w:p w14:paraId="077A2EE8" w14:textId="714A068E" w:rsidR="002758A8" w:rsidRDefault="00E77AA0">
      <w:r w:rsidRPr="00E77AA0">
        <w:rPr>
          <w:noProof/>
        </w:rPr>
        <w:drawing>
          <wp:inline distT="0" distB="0" distL="0" distR="0" wp14:anchorId="313DE975" wp14:editId="2F0BC324">
            <wp:extent cx="5943600" cy="1806575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648E" w14:textId="767A2B82" w:rsidR="00E77AA0" w:rsidRPr="00E77AA0" w:rsidRDefault="00E77AA0">
      <w:pPr>
        <w:rPr>
          <w:b/>
          <w:bCs/>
        </w:rPr>
      </w:pPr>
      <w:r w:rsidRPr="00E77AA0">
        <w:rPr>
          <w:b/>
          <w:bCs/>
        </w:rPr>
        <w:t>Figure 3. Configural invariance model for sports.</w:t>
      </w:r>
    </w:p>
    <w:p w14:paraId="65EE2396" w14:textId="77777777" w:rsidR="00E77AA0" w:rsidRDefault="00E77AA0"/>
    <w:p w14:paraId="3D39100F" w14:textId="49E11ADD" w:rsidR="002758A8" w:rsidRDefault="001F575D">
      <w:r w:rsidRPr="001F575D">
        <w:rPr>
          <w:noProof/>
        </w:rPr>
        <w:drawing>
          <wp:inline distT="0" distB="0" distL="0" distR="0" wp14:anchorId="21CE328C" wp14:editId="2104A2AA">
            <wp:extent cx="5943600" cy="1806575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7895" w14:textId="19CB482E" w:rsidR="001F575D" w:rsidRDefault="001F575D">
      <w:pPr>
        <w:rPr>
          <w:b/>
          <w:bCs/>
        </w:rPr>
      </w:pPr>
      <w:r w:rsidRPr="00E77AA0">
        <w:rPr>
          <w:b/>
          <w:bCs/>
        </w:rPr>
        <w:t xml:space="preserve">Figure </w:t>
      </w:r>
      <w:r w:rsidR="00B767AD">
        <w:rPr>
          <w:b/>
          <w:bCs/>
        </w:rPr>
        <w:t>4</w:t>
      </w:r>
      <w:r w:rsidRPr="00E77AA0">
        <w:rPr>
          <w:b/>
          <w:bCs/>
        </w:rPr>
        <w:t>. Partial metric invariance model for sports.</w:t>
      </w:r>
    </w:p>
    <w:p w14:paraId="269CD3E5" w14:textId="6979C118" w:rsidR="00A72607" w:rsidRDefault="00A72607"/>
    <w:p w14:paraId="7EF1ABCD" w14:textId="3D4C74A3" w:rsidR="00A72607" w:rsidRPr="00780F67" w:rsidRDefault="00A72607">
      <w:r>
        <w:t>Finally, a moderation model was run to test for differences between males and females between the latent factors of sports and well-being.</w:t>
      </w:r>
      <w:r w:rsidR="008A4AFC">
        <w:t xml:space="preserve"> The fit for this </w:t>
      </w:r>
      <w:r w:rsidR="00CA27A8">
        <w:t xml:space="preserve">unconstrained </w:t>
      </w:r>
      <w:r w:rsidR="008A4AFC">
        <w:t xml:space="preserve">model was poor, with </w:t>
      </w:r>
      <w:r w:rsidR="00E9007F">
        <w:t xml:space="preserve">a significant </w:t>
      </w:r>
      <w:r w:rsidR="00E9007F">
        <w:sym w:font="Symbol" w:char="F063"/>
      </w:r>
      <w:r w:rsidR="00E9007F">
        <w:rPr>
          <w:vertAlign w:val="superscript"/>
        </w:rPr>
        <w:t>2</w:t>
      </w:r>
      <w:r w:rsidR="00E9007F">
        <w:t>,</w:t>
      </w:r>
      <w:r w:rsidR="003A03D9">
        <w:t xml:space="preserve"> CFI and TLI below 1.0, and a RMSEA higher than 0.1.</w:t>
      </w:r>
      <w:r w:rsidR="00FC641D">
        <w:t xml:space="preserve"> The fit for the moderation model with constrained factor loadings was better with a non-significant</w:t>
      </w:r>
      <w:r w:rsidR="002C5A41">
        <w:t xml:space="preserve"> </w:t>
      </w:r>
      <w:r w:rsidR="00FC641D">
        <w:sym w:font="Symbol" w:char="F063"/>
      </w:r>
      <w:r w:rsidR="00FC641D">
        <w:rPr>
          <w:vertAlign w:val="superscript"/>
        </w:rPr>
        <w:t>2</w:t>
      </w:r>
      <w:r w:rsidR="00FC641D">
        <w:t xml:space="preserve">, CFI and TLI close to 1.0, large AIC and BIC, and a low RMSEA. </w:t>
      </w:r>
      <w:r w:rsidR="00780F67">
        <w:t xml:space="preserve">A </w:t>
      </w:r>
      <w:r w:rsidR="00780F67">
        <w:sym w:font="Symbol" w:char="F063"/>
      </w:r>
      <w:r w:rsidR="00780F67">
        <w:rPr>
          <w:vertAlign w:val="superscript"/>
        </w:rPr>
        <w:t>2</w:t>
      </w:r>
      <w:r w:rsidR="00780F67">
        <w:t xml:space="preserve"> test between these two models reveals that they are significantly different (</w:t>
      </w:r>
      <w:r w:rsidR="00780F67">
        <w:sym w:font="Symbol" w:char="F063"/>
      </w:r>
      <w:r w:rsidR="00780F67">
        <w:rPr>
          <w:vertAlign w:val="superscript"/>
        </w:rPr>
        <w:t>2</w:t>
      </w:r>
      <w:r w:rsidR="00780F67">
        <w:t xml:space="preserve"> = 156.96, </w:t>
      </w:r>
      <w:proofErr w:type="gramStart"/>
      <w:r w:rsidR="00780F67">
        <w:rPr>
          <w:i/>
          <w:iCs/>
        </w:rPr>
        <w:t>p</w:t>
      </w:r>
      <w:r w:rsidR="00780F67">
        <w:t xml:space="preserve"> ,</w:t>
      </w:r>
      <w:proofErr w:type="gramEnd"/>
      <w:r w:rsidR="00780F67">
        <w:t xml:space="preserve"> .001). </w:t>
      </w:r>
      <w:r w:rsidR="00D5335D">
        <w:t xml:space="preserve">Considering that the constrained model had a better fit, we conclude that gender is not a moderator between sports and well-being. </w:t>
      </w:r>
    </w:p>
    <w:p w14:paraId="229B2FCE" w14:textId="4C95CF97" w:rsidR="00E9007F" w:rsidRDefault="00E9007F"/>
    <w:p w14:paraId="2A49B33E" w14:textId="3FCC71DB" w:rsidR="00E9007F" w:rsidRPr="00E9007F" w:rsidRDefault="00E9007F">
      <w:pPr>
        <w:rPr>
          <w:b/>
          <w:bCs/>
        </w:rPr>
      </w:pPr>
      <w:r w:rsidRPr="00E9007F">
        <w:rPr>
          <w:b/>
          <w:bCs/>
        </w:rPr>
        <w:t>Table 3. Fit parameters for moderation model.</w:t>
      </w:r>
    </w:p>
    <w:tbl>
      <w:tblPr>
        <w:tblW w:w="4460" w:type="dxa"/>
        <w:tblLook w:val="04A0" w:firstRow="1" w:lastRow="0" w:firstColumn="1" w:lastColumn="0" w:noHBand="0" w:noVBand="1"/>
      </w:tblPr>
      <w:tblGrid>
        <w:gridCol w:w="1679"/>
        <w:gridCol w:w="1650"/>
        <w:gridCol w:w="1397"/>
      </w:tblGrid>
      <w:tr w:rsidR="00CA27A8" w14:paraId="26C6E189" w14:textId="77777777" w:rsidTr="00CA27A8">
        <w:trPr>
          <w:trHeight w:val="320"/>
        </w:trPr>
        <w:tc>
          <w:tcPr>
            <w:tcW w:w="16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B29D0" w14:textId="77777777" w:rsidR="00CA27A8" w:rsidRDefault="00CA27A8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FF8EF" w14:textId="77777777" w:rsidR="00CA27A8" w:rsidRDefault="00CA27A8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Unconstrained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DEA01" w14:textId="77777777" w:rsidR="00CA27A8" w:rsidRDefault="00CA27A8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Constrained</w:t>
            </w:r>
          </w:p>
        </w:tc>
      </w:tr>
      <w:tr w:rsidR="00CA27A8" w14:paraId="51413A45" w14:textId="77777777" w:rsidTr="00CA27A8">
        <w:trPr>
          <w:trHeight w:val="320"/>
        </w:trPr>
        <w:tc>
          <w:tcPr>
            <w:tcW w:w="16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70EF3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npar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55360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34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C4E36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39</w:t>
            </w:r>
          </w:p>
        </w:tc>
      </w:tr>
      <w:tr w:rsidR="00CA27A8" w14:paraId="4CEBA746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53BF0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chisq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93BFC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207.794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EE534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50.848</w:t>
            </w:r>
          </w:p>
        </w:tc>
      </w:tr>
      <w:tr w:rsidR="00CA27A8" w14:paraId="5F327096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D08CB" w14:textId="77777777" w:rsidR="00CA27A8" w:rsidRDefault="00CA27A8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df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6F77C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1428B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49</w:t>
            </w:r>
          </w:p>
        </w:tc>
      </w:tr>
      <w:tr w:rsidR="00CA27A8" w14:paraId="3CB86C60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61D22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pvalue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877BE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69E6B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0.401</w:t>
            </w:r>
          </w:p>
        </w:tc>
      </w:tr>
      <w:tr w:rsidR="00CA27A8" w14:paraId="3025A921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2824F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cfi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DC599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26191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0.999</w:t>
            </w:r>
          </w:p>
        </w:tc>
      </w:tr>
      <w:tr w:rsidR="00CA27A8" w14:paraId="045B0394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62C55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lastRenderedPageBreak/>
              <w:t>tli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8E72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895E3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0.999</w:t>
            </w:r>
          </w:p>
        </w:tc>
      </w:tr>
      <w:tr w:rsidR="00CA27A8" w14:paraId="25E7137D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4FDA3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aic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32AE1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12435.431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103AE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12288.484</w:t>
            </w:r>
          </w:p>
        </w:tc>
      </w:tr>
      <w:tr w:rsidR="00CA27A8" w14:paraId="1A1D2654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35DC1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bic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0898F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12566.601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A01A0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12438.944</w:t>
            </w:r>
          </w:p>
        </w:tc>
      </w:tr>
      <w:tr w:rsidR="00CA27A8" w14:paraId="460812D3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417C4" w14:textId="77777777" w:rsidR="00CA27A8" w:rsidRDefault="00CA27A8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bic2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09D56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12458.741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ABB5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12315.222</w:t>
            </w:r>
          </w:p>
        </w:tc>
      </w:tr>
      <w:tr w:rsidR="00CA27A8" w14:paraId="2F74C375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6FAD9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rmsea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3AA2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56F4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0.015</w:t>
            </w:r>
          </w:p>
        </w:tc>
      </w:tr>
      <w:tr w:rsidR="00CA27A8" w14:paraId="78B68527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B19E0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/>
                <w:color w:val="000000"/>
              </w:rPr>
              <w:t>rmsea.ci.lower</w:t>
            </w:r>
            <w:proofErr w:type="spellEnd"/>
            <w:proofErr w:type="gram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C6CF5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D0E4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</w:t>
            </w:r>
          </w:p>
        </w:tc>
      </w:tr>
      <w:tr w:rsidR="00CA27A8" w14:paraId="284CBFD1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F3091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/>
                <w:color w:val="000000"/>
              </w:rPr>
              <w:t>rmsea.ci.upper</w:t>
            </w:r>
            <w:proofErr w:type="spellEnd"/>
            <w:proofErr w:type="gramEnd"/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6E6D9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0.146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C0D7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0.052</w:t>
            </w:r>
          </w:p>
        </w:tc>
      </w:tr>
      <w:tr w:rsidR="00CA27A8" w14:paraId="0B546AFF" w14:textId="77777777" w:rsidTr="00CA27A8">
        <w:trPr>
          <w:trHeight w:val="320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676D59" w14:textId="77777777" w:rsidR="00CA27A8" w:rsidRDefault="00CA27A8">
            <w:pPr>
              <w:rPr>
                <w:rFonts w:ascii="Calibri" w:hAnsi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/>
                <w:color w:val="000000"/>
              </w:rPr>
              <w:t>rmsea.pvalue</w:t>
            </w:r>
            <w:proofErr w:type="spellEnd"/>
            <w:proofErr w:type="gramEnd"/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DAC08E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19DD87" w14:textId="77777777" w:rsidR="00CA27A8" w:rsidRDefault="00CA27A8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0.937</w:t>
            </w:r>
          </w:p>
        </w:tc>
      </w:tr>
    </w:tbl>
    <w:p w14:paraId="446AEE76" w14:textId="7CCB219D" w:rsidR="00E9007F" w:rsidRDefault="00E9007F"/>
    <w:p w14:paraId="17D58E6E" w14:textId="24C89623" w:rsidR="002C5A41" w:rsidRDefault="00FC641D">
      <w:r w:rsidRPr="00FC641D">
        <w:rPr>
          <w:noProof/>
        </w:rPr>
        <w:drawing>
          <wp:inline distT="0" distB="0" distL="0" distR="0" wp14:anchorId="3E34761C" wp14:editId="448A13DA">
            <wp:extent cx="5943600" cy="1806575"/>
            <wp:effectExtent l="0" t="0" r="0" b="0"/>
            <wp:docPr id="7" name="Picture 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DC0" w14:textId="56B81C7A" w:rsidR="002C5A41" w:rsidRDefault="002C5A41">
      <w:pPr>
        <w:rPr>
          <w:b/>
          <w:bCs/>
        </w:rPr>
      </w:pPr>
      <w:r w:rsidRPr="009566BC">
        <w:rPr>
          <w:b/>
          <w:bCs/>
        </w:rPr>
        <w:t>Figure 5. Moderation of sports and well-being</w:t>
      </w:r>
      <w:r w:rsidR="00FC641D">
        <w:rPr>
          <w:b/>
          <w:bCs/>
        </w:rPr>
        <w:t xml:space="preserve"> with constrained loadings</w:t>
      </w:r>
      <w:r w:rsidRPr="009566BC">
        <w:rPr>
          <w:b/>
          <w:bCs/>
        </w:rPr>
        <w:t>.</w:t>
      </w:r>
    </w:p>
    <w:p w14:paraId="702961B7" w14:textId="7E968ACF" w:rsidR="001B7F5A" w:rsidRDefault="001B7F5A">
      <w:pPr>
        <w:rPr>
          <w:b/>
          <w:bCs/>
        </w:rPr>
      </w:pPr>
    </w:p>
    <w:p w14:paraId="7058259A" w14:textId="00A76F46" w:rsidR="001B7F5A" w:rsidRDefault="001B7F5A">
      <w:pPr>
        <w:rPr>
          <w:b/>
          <w:bCs/>
        </w:rPr>
      </w:pPr>
    </w:p>
    <w:p w14:paraId="32647A51" w14:textId="2926919D" w:rsidR="001B7F5A" w:rsidRDefault="001B7F5A">
      <w:pPr>
        <w:rPr>
          <w:b/>
          <w:bCs/>
        </w:rPr>
      </w:pPr>
      <w:r>
        <w:rPr>
          <w:b/>
          <w:bCs/>
        </w:rPr>
        <w:t>Supplementary Table 1. Correlation matrix of indicators</w:t>
      </w:r>
      <w:r w:rsidR="00CC2A9B">
        <w:rPr>
          <w:b/>
          <w:bCs/>
        </w:rPr>
        <w:t>, with means and standard deviations.</w:t>
      </w:r>
      <w:bookmarkStart w:id="0" w:name="_GoBack"/>
      <w:bookmarkEnd w:id="0"/>
    </w:p>
    <w:p w14:paraId="6B057F86" w14:textId="0261D3A4" w:rsidR="001B7F5A" w:rsidRPr="009566BC" w:rsidRDefault="001B7F5A">
      <w:pPr>
        <w:rPr>
          <w:b/>
          <w:bCs/>
        </w:rPr>
      </w:pPr>
      <w:r w:rsidRPr="001B7F5A">
        <w:rPr>
          <w:b/>
          <w:bCs/>
        </w:rPr>
        <w:drawing>
          <wp:inline distT="0" distB="0" distL="0" distR="0" wp14:anchorId="7E00F971" wp14:editId="13D5908B">
            <wp:extent cx="5943600" cy="340487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F5A" w:rsidRPr="009566BC" w:rsidSect="00503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C3C"/>
    <w:rsid w:val="0005591A"/>
    <w:rsid w:val="000A23A5"/>
    <w:rsid w:val="001B7F5A"/>
    <w:rsid w:val="001F575D"/>
    <w:rsid w:val="00260F94"/>
    <w:rsid w:val="002758A8"/>
    <w:rsid w:val="002C5A41"/>
    <w:rsid w:val="00314691"/>
    <w:rsid w:val="003A03D9"/>
    <w:rsid w:val="003A46B2"/>
    <w:rsid w:val="003F433C"/>
    <w:rsid w:val="00461FE7"/>
    <w:rsid w:val="00472CFA"/>
    <w:rsid w:val="004C0007"/>
    <w:rsid w:val="005034D2"/>
    <w:rsid w:val="005D7143"/>
    <w:rsid w:val="007030E0"/>
    <w:rsid w:val="007725C9"/>
    <w:rsid w:val="00780F67"/>
    <w:rsid w:val="007C484D"/>
    <w:rsid w:val="007F71B0"/>
    <w:rsid w:val="0082085F"/>
    <w:rsid w:val="008A4AFC"/>
    <w:rsid w:val="008E3C3C"/>
    <w:rsid w:val="00955305"/>
    <w:rsid w:val="009566BC"/>
    <w:rsid w:val="00990CA4"/>
    <w:rsid w:val="009A4E19"/>
    <w:rsid w:val="00A72607"/>
    <w:rsid w:val="00AB0939"/>
    <w:rsid w:val="00AD1F75"/>
    <w:rsid w:val="00B767AD"/>
    <w:rsid w:val="00C839A5"/>
    <w:rsid w:val="00CA27A8"/>
    <w:rsid w:val="00CC2A9B"/>
    <w:rsid w:val="00CC6617"/>
    <w:rsid w:val="00D5335D"/>
    <w:rsid w:val="00DC106E"/>
    <w:rsid w:val="00DE7D5F"/>
    <w:rsid w:val="00E77AA0"/>
    <w:rsid w:val="00E9007F"/>
    <w:rsid w:val="00EA2F61"/>
    <w:rsid w:val="00FC6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40A53"/>
  <w15:chartTrackingRefBased/>
  <w15:docId w15:val="{631BBFBA-E764-164A-A1C1-8ED2D4397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07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786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Haroon Popal</dc:creator>
  <cp:keywords/>
  <dc:description/>
  <cp:lastModifiedBy>Haroon Popal</cp:lastModifiedBy>
  <cp:revision>36</cp:revision>
  <dcterms:created xsi:type="dcterms:W3CDTF">2020-03-10T18:22:00Z</dcterms:created>
  <dcterms:modified xsi:type="dcterms:W3CDTF">2020-03-11T19:47:00Z</dcterms:modified>
</cp:coreProperties>
</file>